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8C54" w14:textId="77777777" w:rsidR="00CA75CD" w:rsidRPr="00CA75CD" w:rsidRDefault="00CA75CD" w:rsidP="00CA75CD">
      <w:pPr>
        <w:pStyle w:val="Heading1"/>
        <w:rPr>
          <w:rFonts w:asciiTheme="minorHAnsi" w:hAnsiTheme="minorHAnsi" w:cstheme="minorHAnsi"/>
          <w:color w:val="1F4E79" w:themeColor="accent5" w:themeShade="80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color w:val="1F4E79" w:themeColor="accent5" w:themeShade="80"/>
          <w:sz w:val="20"/>
          <w:szCs w:val="20"/>
        </w:rPr>
        <w:t>HADIA EL KHOURY</w:t>
      </w:r>
    </w:p>
    <w:p w14:paraId="741D5FC2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A75CD">
        <w:rPr>
          <w:rFonts w:asciiTheme="minorHAnsi" w:hAnsiTheme="minorHAnsi" w:cstheme="minorHAnsi"/>
          <w:sz w:val="20"/>
          <w:szCs w:val="20"/>
        </w:rPr>
        <w:t xml:space="preserve">Paris, France | hadia.khouri@gmail.com | +33 7 64 02 11 41 | LinkedIn: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hadia-khoury</w:t>
      </w:r>
      <w:proofErr w:type="spellEnd"/>
    </w:p>
    <w:p w14:paraId="25EF8F3D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KEY ACCOUNT MANAGER | B2B DEVELOPMENT &amp; STRATEGIC PROGRAM DESIGN (EXECUTIVE EDUCATION)</w:t>
      </w:r>
    </w:p>
    <w:p w14:paraId="7256D114" w14:textId="77777777" w:rsidR="00CA75CD" w:rsidRPr="00CA75CD" w:rsidRDefault="00CA75CD" w:rsidP="00CA75CD">
      <w:pPr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0802EC47">
          <v:rect id="_x0000_i1065" style="width:0;height:1.5pt" o:hralign="center" o:hrstd="t" o:hr="t" fillcolor="#a0a0a0" stroked="f"/>
        </w:pict>
      </w:r>
    </w:p>
    <w:p w14:paraId="079FD5C5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PROFIL</w:t>
      </w:r>
    </w:p>
    <w:p w14:paraId="19D89074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Fonts w:asciiTheme="minorHAnsi" w:hAnsiTheme="minorHAnsi" w:cstheme="minorHAnsi"/>
          <w:sz w:val="20"/>
          <w:szCs w:val="20"/>
        </w:rPr>
        <w:t>Professionnelle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du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développement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B2B et du conseil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stratégique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avec plus de 14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ans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d’expérience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dans la conception et le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déploiement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projets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à forte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valeur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ajoutée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environnement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international (Europe, EMEA, MENA).</w:t>
      </w:r>
    </w:p>
    <w:p w14:paraId="242A7A39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Fonts w:asciiTheme="minorHAnsi" w:hAnsiTheme="minorHAnsi" w:cstheme="minorHAnsi"/>
          <w:sz w:val="20"/>
          <w:szCs w:val="20"/>
        </w:rPr>
        <w:t>Spécialisée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dans la gestion de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comptes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clés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, la structuration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d’offres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sur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mesure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et la coordination de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projets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complexes,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j’accompagne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organisations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dans la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définition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de solutions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adaptées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leurs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enjeux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business, transformation et engagement.</w:t>
      </w:r>
    </w:p>
    <w:p w14:paraId="0C9FAC82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Fonts w:asciiTheme="minorHAnsi" w:hAnsiTheme="minorHAnsi" w:cstheme="minorHAnsi"/>
          <w:sz w:val="20"/>
          <w:szCs w:val="20"/>
        </w:rPr>
        <w:t>Habituée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à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évoluer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dans des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environnements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exigeants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et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multiculturels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, je combine vision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stratégique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sens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commercial et excellence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opérationnelle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pour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développer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partenariats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durables et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générer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 de la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croissance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>.</w:t>
      </w:r>
    </w:p>
    <w:p w14:paraId="64A9BBDC" w14:textId="77777777" w:rsidR="00CA75CD" w:rsidRPr="00CA75CD" w:rsidRDefault="00CA75CD" w:rsidP="00CA75CD">
      <w:pPr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732F1E48">
          <v:rect id="_x0000_i1066" style="width:0;height:1.5pt" o:hralign="center" o:hrstd="t" o:hr="t" fillcolor="#a0a0a0" stroked="f"/>
        </w:pict>
      </w:r>
    </w:p>
    <w:p w14:paraId="5E98CF72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COMPÉTENCES CLÉS</w:t>
      </w:r>
    </w:p>
    <w:p w14:paraId="275B312A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Développement</w:t>
      </w:r>
      <w:proofErr w:type="spellEnd"/>
      <w:r w:rsidRPr="00CA75CD">
        <w:rPr>
          <w:rFonts w:cstheme="minorHAnsi"/>
          <w:sz w:val="20"/>
          <w:szCs w:val="20"/>
        </w:rPr>
        <w:t xml:space="preserve"> commercial B2B &amp; gestion de </w:t>
      </w:r>
      <w:proofErr w:type="spellStart"/>
      <w:r w:rsidRPr="00CA75CD">
        <w:rPr>
          <w:rFonts w:cstheme="minorHAnsi"/>
          <w:sz w:val="20"/>
          <w:szCs w:val="20"/>
        </w:rPr>
        <w:t>comptes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stratégiques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7079EF8C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Réponse</w:t>
      </w:r>
      <w:proofErr w:type="spellEnd"/>
      <w:r w:rsidRPr="00CA75CD">
        <w:rPr>
          <w:rFonts w:cstheme="minorHAnsi"/>
          <w:sz w:val="20"/>
          <w:szCs w:val="20"/>
        </w:rPr>
        <w:t xml:space="preserve"> à </w:t>
      </w:r>
      <w:proofErr w:type="spellStart"/>
      <w:r w:rsidRPr="00CA75CD">
        <w:rPr>
          <w:rFonts w:cstheme="minorHAnsi"/>
          <w:sz w:val="20"/>
          <w:szCs w:val="20"/>
        </w:rPr>
        <w:t>appels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d’offres</w:t>
      </w:r>
      <w:proofErr w:type="spellEnd"/>
      <w:r w:rsidRPr="00CA75CD">
        <w:rPr>
          <w:rFonts w:cstheme="minorHAnsi"/>
          <w:sz w:val="20"/>
          <w:szCs w:val="20"/>
        </w:rPr>
        <w:t xml:space="preserve"> &amp; </w:t>
      </w:r>
      <w:proofErr w:type="spellStart"/>
      <w:r w:rsidRPr="00CA75CD">
        <w:rPr>
          <w:rFonts w:cstheme="minorHAnsi"/>
          <w:sz w:val="20"/>
          <w:szCs w:val="20"/>
        </w:rPr>
        <w:t>négociation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10E7BF27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Conception de solutions sur </w:t>
      </w:r>
      <w:proofErr w:type="spellStart"/>
      <w:r w:rsidRPr="00CA75CD">
        <w:rPr>
          <w:rFonts w:cstheme="minorHAnsi"/>
          <w:sz w:val="20"/>
          <w:szCs w:val="20"/>
        </w:rPr>
        <w:t>mesure</w:t>
      </w:r>
      <w:proofErr w:type="spellEnd"/>
      <w:r w:rsidRPr="00CA75CD">
        <w:rPr>
          <w:rFonts w:cstheme="minorHAnsi"/>
          <w:sz w:val="20"/>
          <w:szCs w:val="20"/>
        </w:rPr>
        <w:t xml:space="preserve"> (</w:t>
      </w:r>
      <w:proofErr w:type="spellStart"/>
      <w:r w:rsidRPr="00CA75CD">
        <w:rPr>
          <w:rFonts w:cstheme="minorHAnsi"/>
          <w:sz w:val="20"/>
          <w:szCs w:val="20"/>
        </w:rPr>
        <w:t>approche</w:t>
      </w:r>
      <w:proofErr w:type="spellEnd"/>
      <w:r w:rsidRPr="00CA75CD">
        <w:rPr>
          <w:rFonts w:cstheme="minorHAnsi"/>
          <w:sz w:val="20"/>
          <w:szCs w:val="20"/>
        </w:rPr>
        <w:t xml:space="preserve"> conseil) </w:t>
      </w:r>
    </w:p>
    <w:p w14:paraId="259D0739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Gestion de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complexes &amp; coordination multi-</w:t>
      </w:r>
      <w:proofErr w:type="spellStart"/>
      <w:r w:rsidRPr="00CA75CD">
        <w:rPr>
          <w:rFonts w:cstheme="minorHAnsi"/>
          <w:sz w:val="20"/>
          <w:szCs w:val="20"/>
        </w:rPr>
        <w:t>acteurs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142AD733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Analyse</w:t>
      </w:r>
      <w:proofErr w:type="spellEnd"/>
      <w:r w:rsidRPr="00CA75CD">
        <w:rPr>
          <w:rFonts w:cstheme="minorHAnsi"/>
          <w:sz w:val="20"/>
          <w:szCs w:val="20"/>
        </w:rPr>
        <w:t xml:space="preserve"> des </w:t>
      </w:r>
      <w:proofErr w:type="spellStart"/>
      <w:r w:rsidRPr="00CA75CD">
        <w:rPr>
          <w:rFonts w:cstheme="minorHAnsi"/>
          <w:sz w:val="20"/>
          <w:szCs w:val="20"/>
        </w:rPr>
        <w:t>besoins</w:t>
      </w:r>
      <w:proofErr w:type="spellEnd"/>
      <w:r w:rsidRPr="00CA75CD">
        <w:rPr>
          <w:rFonts w:cstheme="minorHAnsi"/>
          <w:sz w:val="20"/>
          <w:szCs w:val="20"/>
        </w:rPr>
        <w:t xml:space="preserve"> clients &amp; </w:t>
      </w:r>
      <w:proofErr w:type="spellStart"/>
      <w:r w:rsidRPr="00CA75CD">
        <w:rPr>
          <w:rFonts w:cstheme="minorHAnsi"/>
          <w:sz w:val="20"/>
          <w:szCs w:val="20"/>
        </w:rPr>
        <w:t>recommandations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stratégiques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4A8E6990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Animation de relations avec parties </w:t>
      </w:r>
      <w:proofErr w:type="spellStart"/>
      <w:r w:rsidRPr="00CA75CD">
        <w:rPr>
          <w:rFonts w:cstheme="minorHAnsi"/>
          <w:sz w:val="20"/>
          <w:szCs w:val="20"/>
        </w:rPr>
        <w:t>prenantes</w:t>
      </w:r>
      <w:proofErr w:type="spellEnd"/>
      <w:r w:rsidRPr="00CA75CD">
        <w:rPr>
          <w:rFonts w:cstheme="minorHAnsi"/>
          <w:sz w:val="20"/>
          <w:szCs w:val="20"/>
        </w:rPr>
        <w:t xml:space="preserve"> senior </w:t>
      </w:r>
    </w:p>
    <w:p w14:paraId="54748F54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Veille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marché</w:t>
      </w:r>
      <w:proofErr w:type="spellEnd"/>
      <w:r w:rsidRPr="00CA75CD">
        <w:rPr>
          <w:rFonts w:cstheme="minorHAnsi"/>
          <w:sz w:val="20"/>
          <w:szCs w:val="20"/>
        </w:rPr>
        <w:t xml:space="preserve"> &amp; identification </w:t>
      </w:r>
      <w:proofErr w:type="spellStart"/>
      <w:r w:rsidRPr="00CA75CD">
        <w:rPr>
          <w:rFonts w:cstheme="minorHAnsi"/>
          <w:sz w:val="20"/>
          <w:szCs w:val="20"/>
        </w:rPr>
        <w:t>d’opportunités</w:t>
      </w:r>
      <w:proofErr w:type="spellEnd"/>
      <w:r w:rsidRPr="00CA75CD">
        <w:rPr>
          <w:rFonts w:cstheme="minorHAnsi"/>
          <w:sz w:val="20"/>
          <w:szCs w:val="20"/>
        </w:rPr>
        <w:t xml:space="preserve"> business </w:t>
      </w:r>
    </w:p>
    <w:p w14:paraId="16AB7770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Communication </w:t>
      </w:r>
      <w:proofErr w:type="spellStart"/>
      <w:r w:rsidRPr="00CA75CD">
        <w:rPr>
          <w:rFonts w:cstheme="minorHAnsi"/>
          <w:sz w:val="20"/>
          <w:szCs w:val="20"/>
        </w:rPr>
        <w:t>stratégique</w:t>
      </w:r>
      <w:proofErr w:type="spellEnd"/>
      <w:r w:rsidRPr="00CA75CD">
        <w:rPr>
          <w:rFonts w:cstheme="minorHAnsi"/>
          <w:sz w:val="20"/>
          <w:szCs w:val="20"/>
        </w:rPr>
        <w:t xml:space="preserve"> &amp; storytelling </w:t>
      </w:r>
    </w:p>
    <w:p w14:paraId="4B11C912" w14:textId="77777777" w:rsidR="00CA75CD" w:rsidRPr="00CA75CD" w:rsidRDefault="00CA75CD" w:rsidP="00CA7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Environnements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internationaux</w:t>
      </w:r>
      <w:proofErr w:type="spellEnd"/>
      <w:r w:rsidRPr="00CA75CD">
        <w:rPr>
          <w:rFonts w:cstheme="minorHAnsi"/>
          <w:sz w:val="20"/>
          <w:szCs w:val="20"/>
        </w:rPr>
        <w:t xml:space="preserve"> &amp; multi-</w:t>
      </w:r>
      <w:proofErr w:type="spellStart"/>
      <w:r w:rsidRPr="00CA75CD">
        <w:rPr>
          <w:rFonts w:cstheme="minorHAnsi"/>
          <w:sz w:val="20"/>
          <w:szCs w:val="20"/>
        </w:rPr>
        <w:t>marchés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045B9906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71A99CBA">
          <v:rect id="_x0000_i1067" style="width:0;height:1.5pt" o:hralign="center" o:hrstd="t" o:hr="t" fillcolor="#a0a0a0" stroked="f"/>
        </w:pict>
      </w:r>
    </w:p>
    <w:p w14:paraId="490A3AB8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EXPÉRIENCE PROFESSIONNELLE</w:t>
      </w:r>
    </w:p>
    <w:p w14:paraId="287B7FE2" w14:textId="77777777" w:rsidR="00CA75CD" w:rsidRPr="00CA75CD" w:rsidRDefault="00CA75CD" w:rsidP="00CA75CD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>Account Manager – Global Strategy &amp; Integrated Planning</w:t>
      </w:r>
    </w:p>
    <w:p w14:paraId="24E5CF2E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Fonts w:asciiTheme="minorHAnsi" w:hAnsiTheme="minorHAnsi" w:cstheme="minorHAnsi"/>
          <w:sz w:val="20"/>
          <w:szCs w:val="20"/>
        </w:rPr>
        <w:t>Siegwerk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, France | 11/2024 –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Présent</w:t>
      </w:r>
      <w:proofErr w:type="spellEnd"/>
    </w:p>
    <w:p w14:paraId="1F49D587" w14:textId="77777777" w:rsidR="00CA75CD" w:rsidRPr="00CA75CD" w:rsidRDefault="00CA75CD" w:rsidP="00CA7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Pilotage de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stratégiques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internationaux</w:t>
      </w:r>
      <w:proofErr w:type="spellEnd"/>
      <w:r w:rsidRPr="00CA75CD">
        <w:rPr>
          <w:rFonts w:cstheme="minorHAnsi"/>
          <w:sz w:val="20"/>
          <w:szCs w:val="20"/>
        </w:rPr>
        <w:t xml:space="preserve"> pour des </w:t>
      </w:r>
      <w:proofErr w:type="spellStart"/>
      <w:r w:rsidRPr="00CA75CD">
        <w:rPr>
          <w:rFonts w:cstheme="minorHAnsi"/>
          <w:sz w:val="20"/>
          <w:szCs w:val="20"/>
        </w:rPr>
        <w:t>marchés</w:t>
      </w:r>
      <w:proofErr w:type="spellEnd"/>
      <w:r w:rsidRPr="00CA75CD">
        <w:rPr>
          <w:rFonts w:cstheme="minorHAnsi"/>
          <w:sz w:val="20"/>
          <w:szCs w:val="20"/>
        </w:rPr>
        <w:t xml:space="preserve"> EMEA/MENA, </w:t>
      </w:r>
      <w:proofErr w:type="spellStart"/>
      <w:r w:rsidRPr="00CA75CD">
        <w:rPr>
          <w:rFonts w:cstheme="minorHAnsi"/>
          <w:sz w:val="20"/>
          <w:szCs w:val="20"/>
        </w:rPr>
        <w:t>en</w:t>
      </w:r>
      <w:proofErr w:type="spellEnd"/>
      <w:r w:rsidRPr="00CA75CD">
        <w:rPr>
          <w:rFonts w:cstheme="minorHAnsi"/>
          <w:sz w:val="20"/>
          <w:szCs w:val="20"/>
        </w:rPr>
        <w:t xml:space="preserve"> lien avec les </w:t>
      </w:r>
      <w:proofErr w:type="spellStart"/>
      <w:r w:rsidRPr="00CA75CD">
        <w:rPr>
          <w:rFonts w:cstheme="minorHAnsi"/>
          <w:sz w:val="20"/>
          <w:szCs w:val="20"/>
        </w:rPr>
        <w:t>priorités</w:t>
      </w:r>
      <w:proofErr w:type="spellEnd"/>
      <w:r w:rsidRPr="00CA75CD">
        <w:rPr>
          <w:rFonts w:cstheme="minorHAnsi"/>
          <w:sz w:val="20"/>
          <w:szCs w:val="20"/>
        </w:rPr>
        <w:t xml:space="preserve"> business </w:t>
      </w:r>
      <w:proofErr w:type="spellStart"/>
      <w:r w:rsidRPr="00CA75CD">
        <w:rPr>
          <w:rFonts w:cstheme="minorHAnsi"/>
          <w:sz w:val="20"/>
          <w:szCs w:val="20"/>
        </w:rPr>
        <w:t>globales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6E917043" w14:textId="77777777" w:rsidR="00CA75CD" w:rsidRPr="00CA75CD" w:rsidRDefault="00CA75CD" w:rsidP="00CA7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Accompagnement</w:t>
      </w:r>
      <w:proofErr w:type="spellEnd"/>
      <w:r w:rsidRPr="00CA75CD">
        <w:rPr>
          <w:rFonts w:cstheme="minorHAnsi"/>
          <w:sz w:val="20"/>
          <w:szCs w:val="20"/>
        </w:rPr>
        <w:t xml:space="preserve"> des équipes internes dans la structuration de plans </w:t>
      </w:r>
      <w:proofErr w:type="spellStart"/>
      <w:r w:rsidRPr="00CA75CD">
        <w:rPr>
          <w:rFonts w:cstheme="minorHAnsi"/>
          <w:sz w:val="20"/>
          <w:szCs w:val="20"/>
        </w:rPr>
        <w:t>d’action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alignés</w:t>
      </w:r>
      <w:proofErr w:type="spellEnd"/>
      <w:r w:rsidRPr="00CA75CD">
        <w:rPr>
          <w:rFonts w:cstheme="minorHAnsi"/>
          <w:sz w:val="20"/>
          <w:szCs w:val="20"/>
        </w:rPr>
        <w:t xml:space="preserve"> avec les </w:t>
      </w:r>
      <w:proofErr w:type="spellStart"/>
      <w:r w:rsidRPr="00CA75CD">
        <w:rPr>
          <w:rFonts w:cstheme="minorHAnsi"/>
          <w:sz w:val="20"/>
          <w:szCs w:val="20"/>
        </w:rPr>
        <w:t>objectifs</w:t>
      </w:r>
      <w:proofErr w:type="spellEnd"/>
      <w:r w:rsidRPr="00CA75CD">
        <w:rPr>
          <w:rFonts w:cstheme="minorHAnsi"/>
          <w:sz w:val="20"/>
          <w:szCs w:val="20"/>
        </w:rPr>
        <w:t xml:space="preserve"> clients et </w:t>
      </w:r>
      <w:proofErr w:type="spellStart"/>
      <w:r w:rsidRPr="00CA75CD">
        <w:rPr>
          <w:rFonts w:cstheme="minorHAnsi"/>
          <w:sz w:val="20"/>
          <w:szCs w:val="20"/>
        </w:rPr>
        <w:t>marchés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5C8C9A79" w14:textId="77777777" w:rsidR="00CA75CD" w:rsidRPr="00CA75CD" w:rsidRDefault="00CA75CD" w:rsidP="00CA7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Coordination de multiples parties </w:t>
      </w:r>
      <w:proofErr w:type="spellStart"/>
      <w:r w:rsidRPr="00CA75CD">
        <w:rPr>
          <w:rFonts w:cstheme="minorHAnsi"/>
          <w:sz w:val="20"/>
          <w:szCs w:val="20"/>
        </w:rPr>
        <w:t>prenantes</w:t>
      </w:r>
      <w:proofErr w:type="spellEnd"/>
      <w:r w:rsidRPr="00CA75CD">
        <w:rPr>
          <w:rFonts w:cstheme="minorHAnsi"/>
          <w:sz w:val="20"/>
          <w:szCs w:val="20"/>
        </w:rPr>
        <w:t xml:space="preserve"> (marketing, </w:t>
      </w:r>
      <w:proofErr w:type="spellStart"/>
      <w:r w:rsidRPr="00CA75CD">
        <w:rPr>
          <w:rFonts w:cstheme="minorHAnsi"/>
          <w:sz w:val="20"/>
          <w:szCs w:val="20"/>
        </w:rPr>
        <w:t>produit</w:t>
      </w:r>
      <w:proofErr w:type="spellEnd"/>
      <w:r w:rsidRPr="00CA75CD">
        <w:rPr>
          <w:rFonts w:cstheme="minorHAnsi"/>
          <w:sz w:val="20"/>
          <w:szCs w:val="20"/>
        </w:rPr>
        <w:t xml:space="preserve">, </w:t>
      </w:r>
      <w:proofErr w:type="spellStart"/>
      <w:r w:rsidRPr="00CA75CD">
        <w:rPr>
          <w:rFonts w:cstheme="minorHAnsi"/>
          <w:sz w:val="20"/>
          <w:szCs w:val="20"/>
        </w:rPr>
        <w:t>régional</w:t>
      </w:r>
      <w:proofErr w:type="spellEnd"/>
      <w:r w:rsidRPr="00CA75CD">
        <w:rPr>
          <w:rFonts w:cstheme="minorHAnsi"/>
          <w:sz w:val="20"/>
          <w:szCs w:val="20"/>
        </w:rPr>
        <w:t xml:space="preserve">) pour assurer la </w:t>
      </w:r>
      <w:proofErr w:type="spellStart"/>
      <w:r w:rsidRPr="00CA75CD">
        <w:rPr>
          <w:rFonts w:cstheme="minorHAnsi"/>
          <w:sz w:val="20"/>
          <w:szCs w:val="20"/>
        </w:rPr>
        <w:t>cohérence</w:t>
      </w:r>
      <w:proofErr w:type="spellEnd"/>
      <w:r w:rsidRPr="00CA75CD">
        <w:rPr>
          <w:rFonts w:cstheme="minorHAnsi"/>
          <w:sz w:val="20"/>
          <w:szCs w:val="20"/>
        </w:rPr>
        <w:t xml:space="preserve"> des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190EEF99" w14:textId="77777777" w:rsidR="00CA75CD" w:rsidRPr="00CA75CD" w:rsidRDefault="00CA75CD" w:rsidP="00CA7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Contribution à </w:t>
      </w:r>
      <w:proofErr w:type="spellStart"/>
      <w:r w:rsidRPr="00CA75CD">
        <w:rPr>
          <w:rFonts w:cstheme="minorHAnsi"/>
          <w:sz w:val="20"/>
          <w:szCs w:val="20"/>
        </w:rPr>
        <w:t>l’optimisation</w:t>
      </w:r>
      <w:proofErr w:type="spellEnd"/>
      <w:r w:rsidRPr="00CA75CD">
        <w:rPr>
          <w:rFonts w:cstheme="minorHAnsi"/>
          <w:sz w:val="20"/>
          <w:szCs w:val="20"/>
        </w:rPr>
        <w:t xml:space="preserve"> de la </w:t>
      </w:r>
      <w:proofErr w:type="spellStart"/>
      <w:r w:rsidRPr="00CA75CD">
        <w:rPr>
          <w:rFonts w:cstheme="minorHAnsi"/>
          <w:sz w:val="20"/>
          <w:szCs w:val="20"/>
        </w:rPr>
        <w:t>visibilité</w:t>
      </w:r>
      <w:proofErr w:type="spellEnd"/>
      <w:r w:rsidRPr="00CA75CD">
        <w:rPr>
          <w:rFonts w:cstheme="minorHAnsi"/>
          <w:sz w:val="20"/>
          <w:szCs w:val="20"/>
        </w:rPr>
        <w:t xml:space="preserve"> et de la performance </w:t>
      </w:r>
      <w:proofErr w:type="spellStart"/>
      <w:r w:rsidRPr="00CA75CD">
        <w:rPr>
          <w:rFonts w:cstheme="minorHAnsi"/>
          <w:sz w:val="20"/>
          <w:szCs w:val="20"/>
        </w:rPr>
        <w:t>globale</w:t>
      </w:r>
      <w:proofErr w:type="spellEnd"/>
      <w:r w:rsidRPr="00CA75CD">
        <w:rPr>
          <w:rFonts w:cstheme="minorHAnsi"/>
          <w:sz w:val="20"/>
          <w:szCs w:val="20"/>
        </w:rPr>
        <w:t xml:space="preserve"> (+35%) </w:t>
      </w:r>
    </w:p>
    <w:p w14:paraId="6D0A79AD" w14:textId="77777777" w:rsidR="00CA75CD" w:rsidRPr="00CA75CD" w:rsidRDefault="00CA75CD" w:rsidP="00CA7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Gestion de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complexes avec forte exigence </w:t>
      </w:r>
      <w:proofErr w:type="spellStart"/>
      <w:r w:rsidRPr="00CA75CD">
        <w:rPr>
          <w:rFonts w:cstheme="minorHAnsi"/>
          <w:sz w:val="20"/>
          <w:szCs w:val="20"/>
        </w:rPr>
        <w:t>en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termes</w:t>
      </w:r>
      <w:proofErr w:type="spellEnd"/>
      <w:r w:rsidRPr="00CA75CD">
        <w:rPr>
          <w:rFonts w:cstheme="minorHAnsi"/>
          <w:sz w:val="20"/>
          <w:szCs w:val="20"/>
        </w:rPr>
        <w:t xml:space="preserve"> de </w:t>
      </w:r>
      <w:proofErr w:type="spellStart"/>
      <w:r w:rsidRPr="00CA75CD">
        <w:rPr>
          <w:rFonts w:cstheme="minorHAnsi"/>
          <w:sz w:val="20"/>
          <w:szCs w:val="20"/>
        </w:rPr>
        <w:t>qualité</w:t>
      </w:r>
      <w:proofErr w:type="spellEnd"/>
      <w:r w:rsidRPr="00CA75CD">
        <w:rPr>
          <w:rFonts w:cstheme="minorHAnsi"/>
          <w:sz w:val="20"/>
          <w:szCs w:val="20"/>
        </w:rPr>
        <w:t xml:space="preserve"> et de </w:t>
      </w:r>
      <w:proofErr w:type="spellStart"/>
      <w:r w:rsidRPr="00CA75CD">
        <w:rPr>
          <w:rFonts w:cstheme="minorHAnsi"/>
          <w:sz w:val="20"/>
          <w:szCs w:val="20"/>
        </w:rPr>
        <w:t>délais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45EACB6C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lastRenderedPageBreak/>
        <w:pict w14:anchorId="12EE6D0E">
          <v:rect id="_x0000_i1068" style="width:0;height:1.5pt" o:hralign="center" o:hrstd="t" o:hr="t" fillcolor="#a0a0a0" stroked="f"/>
        </w:pict>
      </w:r>
    </w:p>
    <w:p w14:paraId="5B8AC586" w14:textId="77777777" w:rsidR="00CA75CD" w:rsidRPr="00CA75CD" w:rsidRDefault="00CA75CD" w:rsidP="00CA75CD">
      <w:pPr>
        <w:pStyle w:val="Heading3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>Consultante</w:t>
      </w:r>
      <w:proofErr w:type="spellEnd"/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 xml:space="preserve"> – Global Campaign &amp; Project Manager (Mission)</w:t>
      </w:r>
    </w:p>
    <w:p w14:paraId="75C896F8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Fonts w:asciiTheme="minorHAnsi" w:hAnsiTheme="minorHAnsi" w:cstheme="minorHAnsi"/>
          <w:sz w:val="20"/>
          <w:szCs w:val="20"/>
        </w:rPr>
        <w:t>HyperPay</w:t>
      </w:r>
      <w:proofErr w:type="spellEnd"/>
      <w:r w:rsidRPr="00CA75CD">
        <w:rPr>
          <w:rFonts w:asciiTheme="minorHAnsi" w:hAnsiTheme="minorHAnsi" w:cstheme="minorHAnsi"/>
          <w:sz w:val="20"/>
          <w:szCs w:val="20"/>
        </w:rPr>
        <w:t xml:space="preserve">, Dubai | 11/2018 – </w:t>
      </w:r>
      <w:proofErr w:type="spellStart"/>
      <w:r w:rsidRPr="00CA75CD">
        <w:rPr>
          <w:rFonts w:asciiTheme="minorHAnsi" w:hAnsiTheme="minorHAnsi" w:cstheme="minorHAnsi"/>
          <w:sz w:val="20"/>
          <w:szCs w:val="20"/>
        </w:rPr>
        <w:t>Présent</w:t>
      </w:r>
      <w:proofErr w:type="spellEnd"/>
    </w:p>
    <w:p w14:paraId="2B549A83" w14:textId="77777777" w:rsidR="00CA75CD" w:rsidRPr="00CA75CD" w:rsidRDefault="00CA75CD" w:rsidP="00CA7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Gestion de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internationaux</w:t>
      </w:r>
      <w:proofErr w:type="spellEnd"/>
      <w:r w:rsidRPr="00CA75CD">
        <w:rPr>
          <w:rFonts w:cstheme="minorHAnsi"/>
          <w:sz w:val="20"/>
          <w:szCs w:val="20"/>
        </w:rPr>
        <w:t xml:space="preserve"> à forte </w:t>
      </w:r>
      <w:proofErr w:type="spellStart"/>
      <w:r w:rsidRPr="00CA75CD">
        <w:rPr>
          <w:rFonts w:cstheme="minorHAnsi"/>
          <w:sz w:val="20"/>
          <w:szCs w:val="20"/>
        </w:rPr>
        <w:t>visibilité</w:t>
      </w:r>
      <w:proofErr w:type="spellEnd"/>
      <w:r w:rsidRPr="00CA75CD">
        <w:rPr>
          <w:rFonts w:cstheme="minorHAnsi"/>
          <w:sz w:val="20"/>
          <w:szCs w:val="20"/>
        </w:rPr>
        <w:t xml:space="preserve">, de la phase de </w:t>
      </w:r>
      <w:proofErr w:type="spellStart"/>
      <w:r w:rsidRPr="00CA75CD">
        <w:rPr>
          <w:rFonts w:cstheme="minorHAnsi"/>
          <w:sz w:val="20"/>
          <w:szCs w:val="20"/>
        </w:rPr>
        <w:t>cadrage</w:t>
      </w:r>
      <w:proofErr w:type="spellEnd"/>
      <w:r w:rsidRPr="00CA75CD">
        <w:rPr>
          <w:rFonts w:cstheme="minorHAnsi"/>
          <w:sz w:val="20"/>
          <w:szCs w:val="20"/>
        </w:rPr>
        <w:t xml:space="preserve"> à la mise </w:t>
      </w:r>
      <w:proofErr w:type="spellStart"/>
      <w:r w:rsidRPr="00CA75CD">
        <w:rPr>
          <w:rFonts w:cstheme="minorHAnsi"/>
          <w:sz w:val="20"/>
          <w:szCs w:val="20"/>
        </w:rPr>
        <w:t>en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œuvre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67B85526" w14:textId="77777777" w:rsidR="00CA75CD" w:rsidRPr="00CA75CD" w:rsidRDefault="00CA75CD" w:rsidP="00CA7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Analyse</w:t>
      </w:r>
      <w:proofErr w:type="spellEnd"/>
      <w:r w:rsidRPr="00CA75CD">
        <w:rPr>
          <w:rFonts w:cstheme="minorHAnsi"/>
          <w:sz w:val="20"/>
          <w:szCs w:val="20"/>
        </w:rPr>
        <w:t xml:space="preserve"> des </w:t>
      </w:r>
      <w:proofErr w:type="spellStart"/>
      <w:r w:rsidRPr="00CA75CD">
        <w:rPr>
          <w:rFonts w:cstheme="minorHAnsi"/>
          <w:sz w:val="20"/>
          <w:szCs w:val="20"/>
        </w:rPr>
        <w:t>besoins</w:t>
      </w:r>
      <w:proofErr w:type="spellEnd"/>
      <w:r w:rsidRPr="00CA75CD">
        <w:rPr>
          <w:rFonts w:cstheme="minorHAnsi"/>
          <w:sz w:val="20"/>
          <w:szCs w:val="20"/>
        </w:rPr>
        <w:t xml:space="preserve"> business et structuration de </w:t>
      </w:r>
      <w:proofErr w:type="spellStart"/>
      <w:r w:rsidRPr="00CA75CD">
        <w:rPr>
          <w:rFonts w:cstheme="minorHAnsi"/>
          <w:sz w:val="20"/>
          <w:szCs w:val="20"/>
        </w:rPr>
        <w:t>recommandations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adaptées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25A79089" w14:textId="77777777" w:rsidR="00CA75CD" w:rsidRPr="00CA75CD" w:rsidRDefault="00CA75CD" w:rsidP="00CA7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Coordination </w:t>
      </w:r>
      <w:proofErr w:type="spellStart"/>
      <w:r w:rsidRPr="00CA75CD">
        <w:rPr>
          <w:rFonts w:cstheme="minorHAnsi"/>
          <w:sz w:val="20"/>
          <w:szCs w:val="20"/>
        </w:rPr>
        <w:t>d’équipes</w:t>
      </w:r>
      <w:proofErr w:type="spellEnd"/>
      <w:r w:rsidRPr="00CA75CD">
        <w:rPr>
          <w:rFonts w:cstheme="minorHAnsi"/>
          <w:sz w:val="20"/>
          <w:szCs w:val="20"/>
        </w:rPr>
        <w:t xml:space="preserve"> transverses dans un </w:t>
      </w:r>
      <w:proofErr w:type="spellStart"/>
      <w:r w:rsidRPr="00CA75CD">
        <w:rPr>
          <w:rFonts w:cstheme="minorHAnsi"/>
          <w:sz w:val="20"/>
          <w:szCs w:val="20"/>
        </w:rPr>
        <w:t>environnement</w:t>
      </w:r>
      <w:proofErr w:type="spellEnd"/>
      <w:r w:rsidRPr="00CA75CD">
        <w:rPr>
          <w:rFonts w:cstheme="minorHAnsi"/>
          <w:sz w:val="20"/>
          <w:szCs w:val="20"/>
        </w:rPr>
        <w:t xml:space="preserve"> international </w:t>
      </w:r>
    </w:p>
    <w:p w14:paraId="2860A9AB" w14:textId="77777777" w:rsidR="00CA75CD" w:rsidRPr="00CA75CD" w:rsidRDefault="00CA75CD" w:rsidP="00CA7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Mise </w:t>
      </w:r>
      <w:proofErr w:type="spellStart"/>
      <w:r w:rsidRPr="00CA75CD">
        <w:rPr>
          <w:rFonts w:cstheme="minorHAnsi"/>
          <w:sz w:val="20"/>
          <w:szCs w:val="20"/>
        </w:rPr>
        <w:t>en</w:t>
      </w:r>
      <w:proofErr w:type="spellEnd"/>
      <w:r w:rsidRPr="00CA75CD">
        <w:rPr>
          <w:rFonts w:cstheme="minorHAnsi"/>
          <w:sz w:val="20"/>
          <w:szCs w:val="20"/>
        </w:rPr>
        <w:t xml:space="preserve"> place de </w:t>
      </w:r>
      <w:proofErr w:type="spellStart"/>
      <w:r w:rsidRPr="00CA75CD">
        <w:rPr>
          <w:rFonts w:cstheme="minorHAnsi"/>
          <w:sz w:val="20"/>
          <w:szCs w:val="20"/>
        </w:rPr>
        <w:t>dispositifs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structurés</w:t>
      </w:r>
      <w:proofErr w:type="spellEnd"/>
      <w:r w:rsidRPr="00CA75CD">
        <w:rPr>
          <w:rFonts w:cstheme="minorHAnsi"/>
          <w:sz w:val="20"/>
          <w:szCs w:val="20"/>
        </w:rPr>
        <w:t xml:space="preserve"> (</w:t>
      </w:r>
      <w:proofErr w:type="spellStart"/>
      <w:r w:rsidRPr="00CA75CD">
        <w:rPr>
          <w:rFonts w:cstheme="minorHAnsi"/>
          <w:sz w:val="20"/>
          <w:szCs w:val="20"/>
        </w:rPr>
        <w:t>gouvernance</w:t>
      </w:r>
      <w:proofErr w:type="spellEnd"/>
      <w:r w:rsidRPr="00CA75CD">
        <w:rPr>
          <w:rFonts w:cstheme="minorHAnsi"/>
          <w:sz w:val="20"/>
          <w:szCs w:val="20"/>
        </w:rPr>
        <w:t xml:space="preserve">, planning, </w:t>
      </w:r>
      <w:proofErr w:type="spellStart"/>
      <w:r w:rsidRPr="00CA75CD">
        <w:rPr>
          <w:rFonts w:cstheme="minorHAnsi"/>
          <w:sz w:val="20"/>
          <w:szCs w:val="20"/>
        </w:rPr>
        <w:t>suivi</w:t>
      </w:r>
      <w:proofErr w:type="spellEnd"/>
      <w:r w:rsidRPr="00CA75CD">
        <w:rPr>
          <w:rFonts w:cstheme="minorHAnsi"/>
          <w:sz w:val="20"/>
          <w:szCs w:val="20"/>
        </w:rPr>
        <w:t xml:space="preserve"> de performance) </w:t>
      </w:r>
    </w:p>
    <w:p w14:paraId="1F59CD0E" w14:textId="77777777" w:rsidR="00CA75CD" w:rsidRPr="00CA75CD" w:rsidRDefault="00CA75CD" w:rsidP="00CA7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Contribution au </w:t>
      </w:r>
      <w:proofErr w:type="spellStart"/>
      <w:r w:rsidRPr="00CA75CD">
        <w:rPr>
          <w:rFonts w:cstheme="minorHAnsi"/>
          <w:sz w:val="20"/>
          <w:szCs w:val="20"/>
        </w:rPr>
        <w:t>positionnement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stratégique</w:t>
      </w:r>
      <w:proofErr w:type="spellEnd"/>
      <w:r w:rsidRPr="00CA75CD">
        <w:rPr>
          <w:rFonts w:cstheme="minorHAnsi"/>
          <w:sz w:val="20"/>
          <w:szCs w:val="20"/>
        </w:rPr>
        <w:t xml:space="preserve"> de </w:t>
      </w:r>
      <w:proofErr w:type="spellStart"/>
      <w:r w:rsidRPr="00CA75CD">
        <w:rPr>
          <w:rFonts w:cstheme="minorHAnsi"/>
          <w:sz w:val="20"/>
          <w:szCs w:val="20"/>
        </w:rPr>
        <w:t>l’offre</w:t>
      </w:r>
      <w:proofErr w:type="spellEnd"/>
      <w:r w:rsidRPr="00CA75CD">
        <w:rPr>
          <w:rFonts w:cstheme="minorHAnsi"/>
          <w:sz w:val="20"/>
          <w:szCs w:val="20"/>
        </w:rPr>
        <w:t xml:space="preserve"> dans un </w:t>
      </w:r>
      <w:proofErr w:type="spellStart"/>
      <w:r w:rsidRPr="00CA75CD">
        <w:rPr>
          <w:rFonts w:cstheme="minorHAnsi"/>
          <w:sz w:val="20"/>
          <w:szCs w:val="20"/>
        </w:rPr>
        <w:t>environnement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concurrentiel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531C53F2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5FDA71B3">
          <v:rect id="_x0000_i1069" style="width:0;height:1.5pt" o:hralign="center" o:hrstd="t" o:hr="t" fillcolor="#a0a0a0" stroked="f"/>
        </w:pict>
      </w:r>
    </w:p>
    <w:p w14:paraId="00CD5E28" w14:textId="77777777" w:rsidR="00CA75CD" w:rsidRPr="00CA75CD" w:rsidRDefault="00CA75CD" w:rsidP="00CA75CD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>Business Development &amp; Brand Strategy Manager</w:t>
      </w:r>
    </w:p>
    <w:p w14:paraId="61A1E5F1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A75CD">
        <w:rPr>
          <w:rFonts w:asciiTheme="minorHAnsi" w:hAnsiTheme="minorHAnsi" w:cstheme="minorHAnsi"/>
          <w:sz w:val="20"/>
          <w:szCs w:val="20"/>
        </w:rPr>
        <w:t>OPEN Group, France | 01/2023 – 12/2023</w:t>
      </w:r>
    </w:p>
    <w:p w14:paraId="1AFF3E59" w14:textId="77777777" w:rsidR="00CA75CD" w:rsidRPr="00CA75CD" w:rsidRDefault="00CA75CD" w:rsidP="00CA7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Développement</w:t>
      </w:r>
      <w:proofErr w:type="spellEnd"/>
      <w:r w:rsidRPr="00CA75CD">
        <w:rPr>
          <w:rFonts w:cstheme="minorHAnsi"/>
          <w:sz w:val="20"/>
          <w:szCs w:val="20"/>
        </w:rPr>
        <w:t xml:space="preserve"> de </w:t>
      </w:r>
      <w:proofErr w:type="spellStart"/>
      <w:r w:rsidRPr="00CA75CD">
        <w:rPr>
          <w:rFonts w:cstheme="minorHAnsi"/>
          <w:sz w:val="20"/>
          <w:szCs w:val="20"/>
        </w:rPr>
        <w:t>partenariats</w:t>
      </w:r>
      <w:proofErr w:type="spellEnd"/>
      <w:r w:rsidRPr="00CA75CD">
        <w:rPr>
          <w:rFonts w:cstheme="minorHAnsi"/>
          <w:sz w:val="20"/>
          <w:szCs w:val="20"/>
        </w:rPr>
        <w:t xml:space="preserve"> B2B et gestion de relations avec des </w:t>
      </w:r>
      <w:proofErr w:type="spellStart"/>
      <w:r w:rsidRPr="00CA75CD">
        <w:rPr>
          <w:rFonts w:cstheme="minorHAnsi"/>
          <w:sz w:val="20"/>
          <w:szCs w:val="20"/>
        </w:rPr>
        <w:t>acteurs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internationaux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4D079B92" w14:textId="77777777" w:rsidR="00CA75CD" w:rsidRPr="00CA75CD" w:rsidRDefault="00CA75CD" w:rsidP="00CA7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Structuration </w:t>
      </w:r>
      <w:proofErr w:type="spellStart"/>
      <w:r w:rsidRPr="00CA75CD">
        <w:rPr>
          <w:rFonts w:cstheme="minorHAnsi"/>
          <w:sz w:val="20"/>
          <w:szCs w:val="20"/>
        </w:rPr>
        <w:t>d’offres</w:t>
      </w:r>
      <w:proofErr w:type="spellEnd"/>
      <w:r w:rsidRPr="00CA75CD">
        <w:rPr>
          <w:rFonts w:cstheme="minorHAnsi"/>
          <w:sz w:val="20"/>
          <w:szCs w:val="20"/>
        </w:rPr>
        <w:t xml:space="preserve"> à forte </w:t>
      </w:r>
      <w:proofErr w:type="spellStart"/>
      <w:r w:rsidRPr="00CA75CD">
        <w:rPr>
          <w:rFonts w:cstheme="minorHAnsi"/>
          <w:sz w:val="20"/>
          <w:szCs w:val="20"/>
        </w:rPr>
        <w:t>valeur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ajoutée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adaptées</w:t>
      </w:r>
      <w:proofErr w:type="spellEnd"/>
      <w:r w:rsidRPr="00CA75CD">
        <w:rPr>
          <w:rFonts w:cstheme="minorHAnsi"/>
          <w:sz w:val="20"/>
          <w:szCs w:val="20"/>
        </w:rPr>
        <w:t xml:space="preserve"> aux </w:t>
      </w:r>
      <w:proofErr w:type="spellStart"/>
      <w:r w:rsidRPr="00CA75CD">
        <w:rPr>
          <w:rFonts w:cstheme="minorHAnsi"/>
          <w:sz w:val="20"/>
          <w:szCs w:val="20"/>
        </w:rPr>
        <w:t>enjeux</w:t>
      </w:r>
      <w:proofErr w:type="spellEnd"/>
      <w:r w:rsidRPr="00CA75CD">
        <w:rPr>
          <w:rFonts w:cstheme="minorHAnsi"/>
          <w:sz w:val="20"/>
          <w:szCs w:val="20"/>
        </w:rPr>
        <w:t xml:space="preserve"> clients </w:t>
      </w:r>
    </w:p>
    <w:p w14:paraId="37E81591" w14:textId="77777777" w:rsidR="00CA75CD" w:rsidRPr="00CA75CD" w:rsidRDefault="00CA75CD" w:rsidP="00CA7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Pilotage de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stratégiques</w:t>
      </w:r>
      <w:proofErr w:type="spellEnd"/>
      <w:r w:rsidRPr="00CA75CD">
        <w:rPr>
          <w:rFonts w:cstheme="minorHAnsi"/>
          <w:sz w:val="20"/>
          <w:szCs w:val="20"/>
        </w:rPr>
        <w:t xml:space="preserve"> (</w:t>
      </w:r>
      <w:proofErr w:type="spellStart"/>
      <w:r w:rsidRPr="00CA75CD">
        <w:rPr>
          <w:rFonts w:cstheme="minorHAnsi"/>
          <w:sz w:val="20"/>
          <w:szCs w:val="20"/>
        </w:rPr>
        <w:t>contenus</w:t>
      </w:r>
      <w:proofErr w:type="spellEnd"/>
      <w:r w:rsidRPr="00CA75CD">
        <w:rPr>
          <w:rFonts w:cstheme="minorHAnsi"/>
          <w:sz w:val="20"/>
          <w:szCs w:val="20"/>
        </w:rPr>
        <w:t xml:space="preserve">, </w:t>
      </w:r>
      <w:proofErr w:type="spellStart"/>
      <w:r w:rsidRPr="00CA75CD">
        <w:rPr>
          <w:rFonts w:cstheme="minorHAnsi"/>
          <w:sz w:val="20"/>
          <w:szCs w:val="20"/>
        </w:rPr>
        <w:t>dispositifs</w:t>
      </w:r>
      <w:proofErr w:type="spellEnd"/>
      <w:r w:rsidRPr="00CA75CD">
        <w:rPr>
          <w:rFonts w:cstheme="minorHAnsi"/>
          <w:sz w:val="20"/>
          <w:szCs w:val="20"/>
        </w:rPr>
        <w:t xml:space="preserve">, </w:t>
      </w:r>
      <w:proofErr w:type="spellStart"/>
      <w:r w:rsidRPr="00CA75CD">
        <w:rPr>
          <w:rFonts w:cstheme="minorHAnsi"/>
          <w:sz w:val="20"/>
          <w:szCs w:val="20"/>
        </w:rPr>
        <w:t>expériences</w:t>
      </w:r>
      <w:proofErr w:type="spellEnd"/>
      <w:r w:rsidRPr="00CA75CD">
        <w:rPr>
          <w:rFonts w:cstheme="minorHAnsi"/>
          <w:sz w:val="20"/>
          <w:szCs w:val="20"/>
        </w:rPr>
        <w:t xml:space="preserve">) </w:t>
      </w:r>
    </w:p>
    <w:p w14:paraId="5D903A3C" w14:textId="77777777" w:rsidR="00CA75CD" w:rsidRPr="00CA75CD" w:rsidRDefault="00CA75CD" w:rsidP="00CA7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Contribution à </w:t>
      </w:r>
      <w:proofErr w:type="spellStart"/>
      <w:r w:rsidRPr="00CA75CD">
        <w:rPr>
          <w:rFonts w:cstheme="minorHAnsi"/>
          <w:sz w:val="20"/>
          <w:szCs w:val="20"/>
        </w:rPr>
        <w:t>une</w:t>
      </w:r>
      <w:proofErr w:type="spellEnd"/>
      <w:r w:rsidRPr="00CA75CD">
        <w:rPr>
          <w:rFonts w:cstheme="minorHAnsi"/>
          <w:sz w:val="20"/>
          <w:szCs w:val="20"/>
        </w:rPr>
        <w:t xml:space="preserve"> augmentation de +35% de la </w:t>
      </w:r>
      <w:proofErr w:type="spellStart"/>
      <w:r w:rsidRPr="00CA75CD">
        <w:rPr>
          <w:rFonts w:cstheme="minorHAnsi"/>
          <w:sz w:val="20"/>
          <w:szCs w:val="20"/>
        </w:rPr>
        <w:t>visibilité</w:t>
      </w:r>
      <w:proofErr w:type="spellEnd"/>
      <w:r w:rsidRPr="00CA75CD">
        <w:rPr>
          <w:rFonts w:cstheme="minorHAnsi"/>
          <w:sz w:val="20"/>
          <w:szCs w:val="20"/>
        </w:rPr>
        <w:t xml:space="preserve"> et du </w:t>
      </w:r>
      <w:proofErr w:type="spellStart"/>
      <w:r w:rsidRPr="00CA75CD">
        <w:rPr>
          <w:rFonts w:cstheme="minorHAnsi"/>
          <w:sz w:val="20"/>
          <w:szCs w:val="20"/>
        </w:rPr>
        <w:t>rayonnement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0116F27B" w14:textId="77777777" w:rsidR="00CA75CD" w:rsidRPr="00CA75CD" w:rsidRDefault="00CA75CD" w:rsidP="00CA7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Coordination avec des équipes </w:t>
      </w:r>
      <w:proofErr w:type="spellStart"/>
      <w:r w:rsidRPr="00CA75CD">
        <w:rPr>
          <w:rFonts w:cstheme="minorHAnsi"/>
          <w:sz w:val="20"/>
          <w:szCs w:val="20"/>
        </w:rPr>
        <w:t>créatives</w:t>
      </w:r>
      <w:proofErr w:type="spellEnd"/>
      <w:r w:rsidRPr="00CA75CD">
        <w:rPr>
          <w:rFonts w:cstheme="minorHAnsi"/>
          <w:sz w:val="20"/>
          <w:szCs w:val="20"/>
        </w:rPr>
        <w:t xml:space="preserve"> et </w:t>
      </w:r>
      <w:proofErr w:type="spellStart"/>
      <w:r w:rsidRPr="00CA75CD">
        <w:rPr>
          <w:rFonts w:cstheme="minorHAnsi"/>
          <w:sz w:val="20"/>
          <w:szCs w:val="20"/>
        </w:rPr>
        <w:t>décisionnaires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686114A0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5A48C208">
          <v:rect id="_x0000_i1070" style="width:0;height:1.5pt" o:hralign="center" o:hrstd="t" o:hr="t" fillcolor="#a0a0a0" stroked="f"/>
        </w:pict>
      </w:r>
    </w:p>
    <w:p w14:paraId="6F6123F3" w14:textId="77777777" w:rsidR="00CA75CD" w:rsidRPr="00CA75CD" w:rsidRDefault="00CA75CD" w:rsidP="00CA75CD">
      <w:pPr>
        <w:pStyle w:val="Heading3"/>
        <w:rPr>
          <w:rFonts w:asciiTheme="minorHAnsi" w:hAnsiTheme="minorHAnsi" w:cstheme="minorHAnsi"/>
          <w:sz w:val="20"/>
          <w:szCs w:val="20"/>
        </w:rPr>
      </w:pPr>
      <w:proofErr w:type="spellStart"/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>Consultante</w:t>
      </w:r>
      <w:proofErr w:type="spellEnd"/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 xml:space="preserve"> Marketing &amp; Communication – ONG </w:t>
      </w:r>
      <w:proofErr w:type="spellStart"/>
      <w:r w:rsidRPr="00CA75CD">
        <w:rPr>
          <w:rStyle w:val="Strong"/>
          <w:rFonts w:asciiTheme="minorHAnsi" w:hAnsiTheme="minorHAnsi" w:cstheme="minorHAnsi"/>
          <w:b/>
          <w:bCs/>
          <w:sz w:val="20"/>
          <w:szCs w:val="20"/>
        </w:rPr>
        <w:t>internationales</w:t>
      </w:r>
      <w:proofErr w:type="spellEnd"/>
    </w:p>
    <w:p w14:paraId="7CAD272C" w14:textId="77777777" w:rsidR="00CA75CD" w:rsidRPr="00CA75CD" w:rsidRDefault="00CA75CD" w:rsidP="00CA75C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A75CD">
        <w:rPr>
          <w:rFonts w:asciiTheme="minorHAnsi" w:hAnsiTheme="minorHAnsi" w:cstheme="minorHAnsi"/>
          <w:sz w:val="20"/>
          <w:szCs w:val="20"/>
        </w:rPr>
        <w:t>(Oxfam, IECD, GVC) | 01/2013 – 12/2016</w:t>
      </w:r>
    </w:p>
    <w:p w14:paraId="19C4B39B" w14:textId="77777777" w:rsidR="00CA75CD" w:rsidRPr="00CA75CD" w:rsidRDefault="00CA75CD" w:rsidP="00CA7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Conception et </w:t>
      </w:r>
      <w:proofErr w:type="spellStart"/>
      <w:r w:rsidRPr="00CA75CD">
        <w:rPr>
          <w:rFonts w:cstheme="minorHAnsi"/>
          <w:sz w:val="20"/>
          <w:szCs w:val="20"/>
        </w:rPr>
        <w:t>déploiement</w:t>
      </w:r>
      <w:proofErr w:type="spellEnd"/>
      <w:r w:rsidRPr="00CA75CD">
        <w:rPr>
          <w:rFonts w:cstheme="minorHAnsi"/>
          <w:sz w:val="20"/>
          <w:szCs w:val="20"/>
        </w:rPr>
        <w:t xml:space="preserve"> de </w:t>
      </w:r>
      <w:proofErr w:type="spellStart"/>
      <w:r w:rsidRPr="00CA75CD">
        <w:rPr>
          <w:rFonts w:cstheme="minorHAnsi"/>
          <w:sz w:val="20"/>
          <w:szCs w:val="20"/>
        </w:rPr>
        <w:t>projets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internationaux</w:t>
      </w:r>
      <w:proofErr w:type="spellEnd"/>
      <w:r w:rsidRPr="00CA75CD">
        <w:rPr>
          <w:rFonts w:cstheme="minorHAnsi"/>
          <w:sz w:val="20"/>
          <w:szCs w:val="20"/>
        </w:rPr>
        <w:t xml:space="preserve"> dans 6 pays </w:t>
      </w:r>
    </w:p>
    <w:p w14:paraId="2A2AF516" w14:textId="77777777" w:rsidR="00CA75CD" w:rsidRPr="00CA75CD" w:rsidRDefault="00CA75CD" w:rsidP="00CA7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Analyse</w:t>
      </w:r>
      <w:proofErr w:type="spellEnd"/>
      <w:r w:rsidRPr="00CA75CD">
        <w:rPr>
          <w:rFonts w:cstheme="minorHAnsi"/>
          <w:sz w:val="20"/>
          <w:szCs w:val="20"/>
        </w:rPr>
        <w:t xml:space="preserve"> des </w:t>
      </w:r>
      <w:proofErr w:type="spellStart"/>
      <w:r w:rsidRPr="00CA75CD">
        <w:rPr>
          <w:rFonts w:cstheme="minorHAnsi"/>
          <w:sz w:val="20"/>
          <w:szCs w:val="20"/>
        </w:rPr>
        <w:t>enjeux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locaux</w:t>
      </w:r>
      <w:proofErr w:type="spellEnd"/>
      <w:r w:rsidRPr="00CA75CD">
        <w:rPr>
          <w:rFonts w:cstheme="minorHAnsi"/>
          <w:sz w:val="20"/>
          <w:szCs w:val="20"/>
        </w:rPr>
        <w:t xml:space="preserve"> et adaptation des </w:t>
      </w:r>
      <w:proofErr w:type="spellStart"/>
      <w:r w:rsidRPr="00CA75CD">
        <w:rPr>
          <w:rFonts w:cstheme="minorHAnsi"/>
          <w:sz w:val="20"/>
          <w:szCs w:val="20"/>
        </w:rPr>
        <w:t>dispositifs</w:t>
      </w:r>
      <w:proofErr w:type="spellEnd"/>
      <w:r w:rsidRPr="00CA75CD">
        <w:rPr>
          <w:rFonts w:cstheme="minorHAnsi"/>
          <w:sz w:val="20"/>
          <w:szCs w:val="20"/>
        </w:rPr>
        <w:t xml:space="preserve"> aux </w:t>
      </w:r>
      <w:proofErr w:type="spellStart"/>
      <w:r w:rsidRPr="00CA75CD">
        <w:rPr>
          <w:rFonts w:cstheme="minorHAnsi"/>
          <w:sz w:val="20"/>
          <w:szCs w:val="20"/>
        </w:rPr>
        <w:t>contextes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spécifiques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4D09142C" w14:textId="77777777" w:rsidR="00CA75CD" w:rsidRPr="00CA75CD" w:rsidRDefault="00CA75CD" w:rsidP="00CA7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Coordination avec des </w:t>
      </w:r>
      <w:proofErr w:type="spellStart"/>
      <w:r w:rsidRPr="00CA75CD">
        <w:rPr>
          <w:rFonts w:cstheme="minorHAnsi"/>
          <w:sz w:val="20"/>
          <w:szCs w:val="20"/>
        </w:rPr>
        <w:t>partenaires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institutionnels</w:t>
      </w:r>
      <w:proofErr w:type="spellEnd"/>
      <w:r w:rsidRPr="00CA75CD">
        <w:rPr>
          <w:rFonts w:cstheme="minorHAnsi"/>
          <w:sz w:val="20"/>
          <w:szCs w:val="20"/>
        </w:rPr>
        <w:t xml:space="preserve"> et équipes terrain </w:t>
      </w:r>
    </w:p>
    <w:p w14:paraId="7057CB40" w14:textId="77777777" w:rsidR="00CA75CD" w:rsidRPr="00CA75CD" w:rsidRDefault="00CA75CD" w:rsidP="00CA7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r w:rsidRPr="00CA75CD">
        <w:rPr>
          <w:rFonts w:cstheme="minorHAnsi"/>
          <w:sz w:val="20"/>
          <w:szCs w:val="20"/>
        </w:rPr>
        <w:t>Développement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  <w:proofErr w:type="spellStart"/>
      <w:r w:rsidRPr="00CA75CD">
        <w:rPr>
          <w:rFonts w:cstheme="minorHAnsi"/>
          <w:sz w:val="20"/>
          <w:szCs w:val="20"/>
        </w:rPr>
        <w:t>d’outils</w:t>
      </w:r>
      <w:proofErr w:type="spellEnd"/>
      <w:r w:rsidRPr="00CA75CD">
        <w:rPr>
          <w:rFonts w:cstheme="minorHAnsi"/>
          <w:sz w:val="20"/>
          <w:szCs w:val="20"/>
        </w:rPr>
        <w:t xml:space="preserve"> et de frameworks pour structurer les actions </w:t>
      </w:r>
    </w:p>
    <w:p w14:paraId="731D4C56" w14:textId="77777777" w:rsidR="00CA75CD" w:rsidRPr="00CA75CD" w:rsidRDefault="00CA75CD" w:rsidP="00CA7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Contribution à </w:t>
      </w:r>
      <w:proofErr w:type="spellStart"/>
      <w:r w:rsidRPr="00CA75CD">
        <w:rPr>
          <w:rFonts w:cstheme="minorHAnsi"/>
          <w:sz w:val="20"/>
          <w:szCs w:val="20"/>
        </w:rPr>
        <w:t>l’augmentation</w:t>
      </w:r>
      <w:proofErr w:type="spellEnd"/>
      <w:r w:rsidRPr="00CA75CD">
        <w:rPr>
          <w:rFonts w:cstheme="minorHAnsi"/>
          <w:sz w:val="20"/>
          <w:szCs w:val="20"/>
        </w:rPr>
        <w:t xml:space="preserve"> de </w:t>
      </w:r>
      <w:proofErr w:type="spellStart"/>
      <w:r w:rsidRPr="00CA75CD">
        <w:rPr>
          <w:rFonts w:cstheme="minorHAnsi"/>
          <w:sz w:val="20"/>
          <w:szCs w:val="20"/>
        </w:rPr>
        <w:t>l’engagement</w:t>
      </w:r>
      <w:proofErr w:type="spellEnd"/>
      <w:r w:rsidRPr="00CA75CD">
        <w:rPr>
          <w:rFonts w:cstheme="minorHAnsi"/>
          <w:sz w:val="20"/>
          <w:szCs w:val="20"/>
        </w:rPr>
        <w:t xml:space="preserve"> (+15%) </w:t>
      </w:r>
    </w:p>
    <w:p w14:paraId="46066345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34489D3A">
          <v:rect id="_x0000_i1071" style="width:0;height:1.5pt" o:hralign="center" o:hrstd="t" o:hr="t" fillcolor="#a0a0a0" stroked="f"/>
        </w:pict>
      </w:r>
    </w:p>
    <w:p w14:paraId="7E1B3AC9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FORMATION</w:t>
      </w:r>
    </w:p>
    <w:p w14:paraId="75AB205C" w14:textId="77777777" w:rsidR="00CA75CD" w:rsidRPr="00CA75CD" w:rsidRDefault="00CA75CD" w:rsidP="00CA75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Executive MBA – EMLV Paris (2022) </w:t>
      </w:r>
    </w:p>
    <w:p w14:paraId="410566A1" w14:textId="77777777" w:rsidR="00CA75CD" w:rsidRPr="00CA75CD" w:rsidRDefault="00CA75CD" w:rsidP="00CA75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BFA – Académie </w:t>
      </w:r>
      <w:proofErr w:type="spellStart"/>
      <w:r w:rsidRPr="00CA75CD">
        <w:rPr>
          <w:rFonts w:cstheme="minorHAnsi"/>
          <w:sz w:val="20"/>
          <w:szCs w:val="20"/>
        </w:rPr>
        <w:t>Libanaise</w:t>
      </w:r>
      <w:proofErr w:type="spellEnd"/>
      <w:r w:rsidRPr="00CA75CD">
        <w:rPr>
          <w:rFonts w:cstheme="minorHAnsi"/>
          <w:sz w:val="20"/>
          <w:szCs w:val="20"/>
        </w:rPr>
        <w:t xml:space="preserve"> des Beaux-Arts (2014) </w:t>
      </w:r>
    </w:p>
    <w:p w14:paraId="073EF60C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60C47842">
          <v:rect id="_x0000_i1072" style="width:0;height:1.5pt" o:hralign="center" o:hrstd="t" o:hr="t" fillcolor="#a0a0a0" stroked="f"/>
        </w:pict>
      </w:r>
    </w:p>
    <w:p w14:paraId="1571EFBF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DISTINCTIONS</w:t>
      </w:r>
    </w:p>
    <w:p w14:paraId="4F072D81" w14:textId="77777777" w:rsidR="00CA75CD" w:rsidRPr="00CA75CD" w:rsidRDefault="00CA75CD" w:rsidP="00CA75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MIT Prize – Green Entrepreneurship (2022) </w:t>
      </w:r>
    </w:p>
    <w:p w14:paraId="616993C4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6C467309">
          <v:rect id="_x0000_i1073" style="width:0;height:1.5pt" o:hralign="center" o:hrstd="t" o:hr="t" fillcolor="#a0a0a0" stroked="f"/>
        </w:pict>
      </w:r>
    </w:p>
    <w:p w14:paraId="2A56A13E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LANGUES</w:t>
      </w:r>
    </w:p>
    <w:p w14:paraId="58749599" w14:textId="77777777" w:rsidR="00CA75CD" w:rsidRPr="00CA75CD" w:rsidRDefault="00CA75CD" w:rsidP="00CA75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CA75CD">
        <w:rPr>
          <w:rFonts w:cstheme="minorHAnsi"/>
          <w:sz w:val="20"/>
          <w:szCs w:val="20"/>
        </w:rPr>
        <w:t>Français</w:t>
      </w:r>
      <w:proofErr w:type="spellEnd"/>
      <w:r w:rsidRPr="00CA75CD">
        <w:rPr>
          <w:rFonts w:cstheme="minorHAnsi"/>
          <w:sz w:val="20"/>
          <w:szCs w:val="20"/>
        </w:rPr>
        <w:t xml:space="preserve"> :</w:t>
      </w:r>
      <w:proofErr w:type="gramEnd"/>
      <w:r w:rsidRPr="00CA75CD">
        <w:rPr>
          <w:rFonts w:cstheme="minorHAnsi"/>
          <w:sz w:val="20"/>
          <w:szCs w:val="20"/>
        </w:rPr>
        <w:t xml:space="preserve"> Courant </w:t>
      </w:r>
    </w:p>
    <w:p w14:paraId="0B9BF2C4" w14:textId="77777777" w:rsidR="00CA75CD" w:rsidRPr="00CA75CD" w:rsidRDefault="00CA75CD" w:rsidP="00CA75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CA75CD">
        <w:rPr>
          <w:rFonts w:cstheme="minorHAnsi"/>
          <w:sz w:val="20"/>
          <w:szCs w:val="20"/>
        </w:rPr>
        <w:t>Anglais</w:t>
      </w:r>
      <w:proofErr w:type="spellEnd"/>
      <w:r w:rsidRPr="00CA75CD">
        <w:rPr>
          <w:rFonts w:cstheme="minorHAnsi"/>
          <w:sz w:val="20"/>
          <w:szCs w:val="20"/>
        </w:rPr>
        <w:t xml:space="preserve"> :</w:t>
      </w:r>
      <w:proofErr w:type="gramEnd"/>
      <w:r w:rsidRPr="00CA75CD">
        <w:rPr>
          <w:rFonts w:cstheme="minorHAnsi"/>
          <w:sz w:val="20"/>
          <w:szCs w:val="20"/>
        </w:rPr>
        <w:t xml:space="preserve"> Courant </w:t>
      </w:r>
    </w:p>
    <w:p w14:paraId="78BCF70E" w14:textId="77777777" w:rsidR="00CA75CD" w:rsidRPr="00CA75CD" w:rsidRDefault="00CA75CD" w:rsidP="00CA75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CA75CD">
        <w:rPr>
          <w:rFonts w:cstheme="minorHAnsi"/>
          <w:sz w:val="20"/>
          <w:szCs w:val="20"/>
        </w:rPr>
        <w:t>Arabe</w:t>
      </w:r>
      <w:proofErr w:type="spellEnd"/>
      <w:r w:rsidRPr="00CA75CD">
        <w:rPr>
          <w:rFonts w:cstheme="minorHAnsi"/>
          <w:sz w:val="20"/>
          <w:szCs w:val="20"/>
        </w:rPr>
        <w:t xml:space="preserve"> :</w:t>
      </w:r>
      <w:proofErr w:type="gramEnd"/>
      <w:r w:rsidRPr="00CA75CD">
        <w:rPr>
          <w:rFonts w:cstheme="minorHAnsi"/>
          <w:sz w:val="20"/>
          <w:szCs w:val="20"/>
        </w:rPr>
        <w:t xml:space="preserve"> Langue </w:t>
      </w:r>
      <w:proofErr w:type="spellStart"/>
      <w:r w:rsidRPr="00CA75CD">
        <w:rPr>
          <w:rFonts w:cstheme="minorHAnsi"/>
          <w:sz w:val="20"/>
          <w:szCs w:val="20"/>
        </w:rPr>
        <w:t>maternelle</w:t>
      </w:r>
      <w:proofErr w:type="spellEnd"/>
      <w:r w:rsidRPr="00CA75CD">
        <w:rPr>
          <w:rFonts w:cstheme="minorHAnsi"/>
          <w:sz w:val="20"/>
          <w:szCs w:val="20"/>
        </w:rPr>
        <w:t xml:space="preserve"> </w:t>
      </w:r>
    </w:p>
    <w:p w14:paraId="045EDA96" w14:textId="77777777" w:rsidR="00CA75CD" w:rsidRPr="00CA75CD" w:rsidRDefault="00CA75CD" w:rsidP="00CA75CD">
      <w:pPr>
        <w:spacing w:after="0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pict w14:anchorId="65B81229">
          <v:rect id="_x0000_i1074" style="width:0;height:1.5pt" o:hralign="center" o:hrstd="t" o:hr="t" fillcolor="#a0a0a0" stroked="f"/>
        </w:pict>
      </w:r>
    </w:p>
    <w:p w14:paraId="45F461C4" w14:textId="77777777" w:rsidR="00CA75CD" w:rsidRPr="00CA75CD" w:rsidRDefault="00CA75CD" w:rsidP="00CA75CD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CA75CD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ENGAGEMENTS</w:t>
      </w:r>
    </w:p>
    <w:p w14:paraId="4B577BA9" w14:textId="77777777" w:rsidR="00CA75CD" w:rsidRPr="00CA75CD" w:rsidRDefault="00CA75CD" w:rsidP="00CA75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proofErr w:type="spellStart"/>
      <w:proofErr w:type="gramStart"/>
      <w:r w:rsidRPr="00CA75CD">
        <w:rPr>
          <w:rFonts w:cstheme="minorHAnsi"/>
          <w:sz w:val="20"/>
          <w:szCs w:val="20"/>
        </w:rPr>
        <w:t>Bénévolat</w:t>
      </w:r>
      <w:proofErr w:type="spellEnd"/>
      <w:r w:rsidRPr="00CA75CD">
        <w:rPr>
          <w:rFonts w:cstheme="minorHAnsi"/>
          <w:sz w:val="20"/>
          <w:szCs w:val="20"/>
        </w:rPr>
        <w:t xml:space="preserve"> :</w:t>
      </w:r>
      <w:proofErr w:type="gramEnd"/>
      <w:r w:rsidRPr="00CA75CD">
        <w:rPr>
          <w:rFonts w:cstheme="minorHAnsi"/>
          <w:sz w:val="20"/>
          <w:szCs w:val="20"/>
        </w:rPr>
        <w:t xml:space="preserve"> Associations </w:t>
      </w:r>
      <w:proofErr w:type="spellStart"/>
      <w:r w:rsidRPr="00CA75CD">
        <w:rPr>
          <w:rFonts w:cstheme="minorHAnsi"/>
          <w:sz w:val="20"/>
          <w:szCs w:val="20"/>
        </w:rPr>
        <w:t>liées</w:t>
      </w:r>
      <w:proofErr w:type="spellEnd"/>
      <w:r w:rsidRPr="00CA75CD">
        <w:rPr>
          <w:rFonts w:cstheme="minorHAnsi"/>
          <w:sz w:val="20"/>
          <w:szCs w:val="20"/>
        </w:rPr>
        <w:t xml:space="preserve"> à </w:t>
      </w:r>
      <w:proofErr w:type="spellStart"/>
      <w:r w:rsidRPr="00CA75CD">
        <w:rPr>
          <w:rFonts w:cstheme="minorHAnsi"/>
          <w:sz w:val="20"/>
          <w:szCs w:val="20"/>
        </w:rPr>
        <w:t>l’autisme</w:t>
      </w:r>
      <w:proofErr w:type="spellEnd"/>
      <w:r w:rsidRPr="00CA75CD">
        <w:rPr>
          <w:rFonts w:cstheme="minorHAnsi"/>
          <w:sz w:val="20"/>
          <w:szCs w:val="20"/>
        </w:rPr>
        <w:t xml:space="preserve"> (Paris) </w:t>
      </w:r>
    </w:p>
    <w:p w14:paraId="762FEBF7" w14:textId="77777777" w:rsidR="00CA75CD" w:rsidRPr="00CA75CD" w:rsidRDefault="00CA75CD" w:rsidP="00CA75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A75CD">
        <w:rPr>
          <w:rFonts w:cstheme="minorHAnsi"/>
          <w:sz w:val="20"/>
          <w:szCs w:val="20"/>
        </w:rPr>
        <w:t xml:space="preserve">Engagement dans des initiatives à impact social </w:t>
      </w:r>
    </w:p>
    <w:p w14:paraId="7D4E6268" w14:textId="77777777" w:rsidR="004A70E0" w:rsidRPr="00CA75CD" w:rsidRDefault="004A70E0" w:rsidP="00CA75CD">
      <w:pPr>
        <w:rPr>
          <w:rFonts w:cstheme="minorHAnsi"/>
          <w:sz w:val="20"/>
          <w:szCs w:val="20"/>
        </w:rPr>
      </w:pPr>
    </w:p>
    <w:sectPr w:rsidR="004A70E0" w:rsidRPr="00CA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4F8"/>
    <w:multiLevelType w:val="multilevel"/>
    <w:tmpl w:val="886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76CCB"/>
    <w:multiLevelType w:val="multilevel"/>
    <w:tmpl w:val="E5D6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431BF"/>
    <w:multiLevelType w:val="multilevel"/>
    <w:tmpl w:val="397E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914E9"/>
    <w:multiLevelType w:val="multilevel"/>
    <w:tmpl w:val="A6F2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E45D6"/>
    <w:multiLevelType w:val="multilevel"/>
    <w:tmpl w:val="D61A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A2836"/>
    <w:multiLevelType w:val="multilevel"/>
    <w:tmpl w:val="D530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12BFE"/>
    <w:multiLevelType w:val="multilevel"/>
    <w:tmpl w:val="D3BA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6320D"/>
    <w:multiLevelType w:val="multilevel"/>
    <w:tmpl w:val="94F2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67229"/>
    <w:multiLevelType w:val="multilevel"/>
    <w:tmpl w:val="98D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B4441"/>
    <w:multiLevelType w:val="multilevel"/>
    <w:tmpl w:val="5028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63748"/>
    <w:multiLevelType w:val="multilevel"/>
    <w:tmpl w:val="221A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849BB"/>
    <w:multiLevelType w:val="multilevel"/>
    <w:tmpl w:val="84A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3461E"/>
    <w:multiLevelType w:val="multilevel"/>
    <w:tmpl w:val="70D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F29D8"/>
    <w:multiLevelType w:val="multilevel"/>
    <w:tmpl w:val="0D4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53DC3"/>
    <w:multiLevelType w:val="multilevel"/>
    <w:tmpl w:val="552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729AC"/>
    <w:multiLevelType w:val="multilevel"/>
    <w:tmpl w:val="A65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020732">
    <w:abstractNumId w:val="13"/>
  </w:num>
  <w:num w:numId="2" w16cid:durableId="807625372">
    <w:abstractNumId w:val="8"/>
  </w:num>
  <w:num w:numId="3" w16cid:durableId="1119495390">
    <w:abstractNumId w:val="4"/>
  </w:num>
  <w:num w:numId="4" w16cid:durableId="356783706">
    <w:abstractNumId w:val="15"/>
  </w:num>
  <w:num w:numId="5" w16cid:durableId="775755578">
    <w:abstractNumId w:val="10"/>
  </w:num>
  <w:num w:numId="6" w16cid:durableId="795871933">
    <w:abstractNumId w:val="12"/>
  </w:num>
  <w:num w:numId="7" w16cid:durableId="871070585">
    <w:abstractNumId w:val="11"/>
  </w:num>
  <w:num w:numId="8" w16cid:durableId="830171977">
    <w:abstractNumId w:val="7"/>
  </w:num>
  <w:num w:numId="9" w16cid:durableId="574316676">
    <w:abstractNumId w:val="9"/>
  </w:num>
  <w:num w:numId="10" w16cid:durableId="1770586216">
    <w:abstractNumId w:val="6"/>
  </w:num>
  <w:num w:numId="11" w16cid:durableId="1446120816">
    <w:abstractNumId w:val="1"/>
  </w:num>
  <w:num w:numId="12" w16cid:durableId="1063329058">
    <w:abstractNumId w:val="14"/>
  </w:num>
  <w:num w:numId="13" w16cid:durableId="1739597123">
    <w:abstractNumId w:val="3"/>
  </w:num>
  <w:num w:numId="14" w16cid:durableId="624699262">
    <w:abstractNumId w:val="0"/>
  </w:num>
  <w:num w:numId="15" w16cid:durableId="1068308828">
    <w:abstractNumId w:val="5"/>
  </w:num>
  <w:num w:numId="16" w16cid:durableId="19300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A0"/>
    <w:rsid w:val="004A70E0"/>
    <w:rsid w:val="00AD20A0"/>
    <w:rsid w:val="00CA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DF43"/>
  <w15:chartTrackingRefBased/>
  <w15:docId w15:val="{CA9AA887-2BB5-4CC9-8392-FCD3EC54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2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20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D20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5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2026-04-20T13:46:00Z</dcterms:created>
  <dcterms:modified xsi:type="dcterms:W3CDTF">2026-04-20T13:46:00Z</dcterms:modified>
</cp:coreProperties>
</file>